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C3D8" w14:textId="53F67807" w:rsidR="005F3DB6" w:rsidRPr="00075B82" w:rsidRDefault="00B22698" w:rsidP="00614B80">
      <w:pPr>
        <w:pStyle w:val="Heading1"/>
        <w:spacing w:before="0" w:after="360"/>
        <w:jc w:val="center"/>
        <w:rPr>
          <w:rFonts w:ascii="Avenir Book" w:hAnsi="Avenir Book" w:cs="Arial"/>
          <w:b/>
          <w:bCs/>
          <w:color w:val="C00000"/>
        </w:rPr>
      </w:pPr>
      <w:r w:rsidRPr="00075B82">
        <w:rPr>
          <w:rFonts w:ascii="Avenir Book" w:hAnsi="Avenir Book" w:cs="Arial"/>
          <w:b/>
          <w:bCs/>
          <w:color w:val="C00000"/>
        </w:rPr>
        <w:t>Equipping School Psychologists: Essential Resources for Supporting Deaf, Blind or Deafblind Learners</w:t>
      </w:r>
    </w:p>
    <w:p w14:paraId="122CC421" w14:textId="0CE84320" w:rsidR="004552BB" w:rsidRDefault="004669FB" w:rsidP="004552BB">
      <w:pPr>
        <w:pStyle w:val="Heading2"/>
        <w:numPr>
          <w:ilvl w:val="0"/>
          <w:numId w:val="1"/>
        </w:numPr>
        <w:rPr>
          <w:rFonts w:ascii="Avenir Book" w:hAnsi="Avenir Book" w:cs="Arial"/>
          <w:b/>
          <w:bCs/>
        </w:rPr>
      </w:pPr>
      <w:r w:rsidRPr="00075B82">
        <w:rPr>
          <w:rFonts w:ascii="Avenir Book" w:hAnsi="Avenir Book" w:cs="Arial"/>
          <w:b/>
          <w:bCs/>
        </w:rPr>
        <w:t>What do I hope to learn?</w:t>
      </w:r>
      <w:r w:rsidR="004B7AA0" w:rsidRPr="00075B82">
        <w:rPr>
          <w:rFonts w:ascii="Avenir Book" w:hAnsi="Avenir Book" w:cs="Arial"/>
          <w:b/>
          <w:bCs/>
        </w:rPr>
        <w:t xml:space="preserve"> Questions I am thinking about?</w:t>
      </w:r>
    </w:p>
    <w:p w14:paraId="7AD80052" w14:textId="358F006F" w:rsidR="003B6575" w:rsidRPr="003B6575" w:rsidRDefault="003B6575" w:rsidP="0056427C">
      <w:pPr>
        <w:spacing w:after="1800" w:line="240" w:lineRule="auto"/>
        <w:ind w:left="360"/>
      </w:pPr>
      <w:r>
        <w:fldChar w:fldCharType="begin">
          <w:ffData>
            <w:name w:val="Dropdown1"/>
            <w:enabled/>
            <w:calcOnExit w:val="0"/>
            <w:ddList/>
          </w:ffData>
        </w:fldChar>
      </w:r>
      <w:bookmarkStart w:id="0" w:name="Dropdown1"/>
      <w:r>
        <w:instrText xml:space="preserve"> FORMDROPDOWN </w:instrText>
      </w:r>
      <w:r>
        <w:fldChar w:fldCharType="separate"/>
      </w:r>
      <w:r>
        <w:fldChar w:fldCharType="end"/>
      </w:r>
      <w:bookmarkEnd w:id="0"/>
    </w:p>
    <w:p w14:paraId="7CDD00B3" w14:textId="6736FA8E" w:rsidR="00132807" w:rsidRDefault="001A06BF" w:rsidP="00B97E0A">
      <w:pPr>
        <w:pStyle w:val="Heading2"/>
        <w:numPr>
          <w:ilvl w:val="0"/>
          <w:numId w:val="1"/>
        </w:numPr>
        <w:rPr>
          <w:rFonts w:ascii="Avenir Book" w:hAnsi="Avenir Book"/>
          <w:b/>
          <w:bCs/>
        </w:rPr>
      </w:pPr>
      <w:r w:rsidRPr="00075B82">
        <w:rPr>
          <w:rFonts w:ascii="Avenir Book" w:hAnsi="Avenir Book"/>
          <w:b/>
          <w:bCs/>
        </w:rPr>
        <w:t xml:space="preserve">Are there any students I serve now </w:t>
      </w:r>
      <w:r w:rsidR="00000B0B" w:rsidRPr="00075B82">
        <w:rPr>
          <w:rFonts w:ascii="Avenir Book" w:hAnsi="Avenir Book"/>
          <w:b/>
          <w:bCs/>
        </w:rPr>
        <w:t>that I need to review</w:t>
      </w:r>
      <w:r w:rsidR="00B97E0A">
        <w:rPr>
          <w:rFonts w:ascii="Avenir Book" w:hAnsi="Avenir Book"/>
          <w:b/>
          <w:bCs/>
        </w:rPr>
        <w:t xml:space="preserve"> </w:t>
      </w:r>
      <w:r w:rsidR="00D965D1" w:rsidRPr="00B97E0A">
        <w:rPr>
          <w:rFonts w:ascii="Avenir Book" w:hAnsi="Avenir Book"/>
          <w:b/>
          <w:bCs/>
        </w:rPr>
        <w:t>regarding hearing and vision</w:t>
      </w:r>
      <w:r w:rsidR="00FD4365" w:rsidRPr="00B97E0A">
        <w:rPr>
          <w:rFonts w:ascii="Avenir Book" w:hAnsi="Avenir Book"/>
          <w:b/>
          <w:bCs/>
        </w:rPr>
        <w:t>?</w:t>
      </w:r>
      <w:r w:rsidR="006E64E1" w:rsidRPr="00B97E0A">
        <w:rPr>
          <w:rFonts w:ascii="Avenir Book" w:hAnsi="Avenir Book"/>
          <w:b/>
          <w:bCs/>
        </w:rPr>
        <w:t xml:space="preserve"> Are they enrolled in the deafblind census</w:t>
      </w:r>
      <w:r w:rsidR="00B97E0A">
        <w:rPr>
          <w:rFonts w:ascii="Avenir Book" w:hAnsi="Avenir Book"/>
          <w:b/>
          <w:bCs/>
        </w:rPr>
        <w:t>?</w:t>
      </w:r>
    </w:p>
    <w:p w14:paraId="3110CCA5" w14:textId="36AD860D" w:rsidR="00B97E0A" w:rsidRPr="00B97E0A" w:rsidRDefault="00B97E0A" w:rsidP="0056427C">
      <w:pPr>
        <w:spacing w:after="1800" w:line="240" w:lineRule="auto"/>
        <w:ind w:left="360"/>
      </w:pPr>
      <w:r>
        <w:fldChar w:fldCharType="begin">
          <w:ffData>
            <w:name w:val="Dropdown2"/>
            <w:enabled/>
            <w:calcOnExit w:val="0"/>
            <w:ddList/>
          </w:ffData>
        </w:fldChar>
      </w:r>
      <w:bookmarkStart w:id="1" w:name="Dropdown2"/>
      <w:r>
        <w:instrText xml:space="preserve"> FORMDROPDOWN </w:instrText>
      </w:r>
      <w:r>
        <w:fldChar w:fldCharType="separate"/>
      </w:r>
      <w:r>
        <w:fldChar w:fldCharType="end"/>
      </w:r>
      <w:bookmarkEnd w:id="1"/>
    </w:p>
    <w:p w14:paraId="184D7791" w14:textId="4AEB90B3" w:rsidR="00BE0E70" w:rsidRDefault="004A79FA" w:rsidP="00BE0E70">
      <w:pPr>
        <w:pStyle w:val="Heading2"/>
        <w:numPr>
          <w:ilvl w:val="0"/>
          <w:numId w:val="1"/>
        </w:numPr>
        <w:rPr>
          <w:rFonts w:ascii="Avenir Book" w:hAnsi="Avenir Book"/>
          <w:b/>
          <w:bCs/>
        </w:rPr>
      </w:pPr>
      <w:r w:rsidRPr="00075B82">
        <w:rPr>
          <w:rFonts w:ascii="Avenir Book" w:hAnsi="Avenir Book"/>
          <w:b/>
          <w:bCs/>
        </w:rPr>
        <w:t xml:space="preserve">Which </w:t>
      </w:r>
      <w:r w:rsidR="009F2814" w:rsidRPr="00075B82">
        <w:rPr>
          <w:rFonts w:ascii="Avenir Book" w:hAnsi="Avenir Book"/>
          <w:b/>
          <w:bCs/>
        </w:rPr>
        <w:t>resources do I want to look at further</w:t>
      </w:r>
      <w:r w:rsidR="00AB653F" w:rsidRPr="00075B82">
        <w:rPr>
          <w:rFonts w:ascii="Avenir Book" w:hAnsi="Avenir Book"/>
          <w:b/>
          <w:bCs/>
        </w:rPr>
        <w:t>?</w:t>
      </w:r>
    </w:p>
    <w:p w14:paraId="233C376A" w14:textId="112D9AC7" w:rsidR="00B97E0A" w:rsidRPr="00B97E0A" w:rsidRDefault="00B97E0A" w:rsidP="0056427C">
      <w:pPr>
        <w:ind w:left="360"/>
      </w:pPr>
      <w:r>
        <w:fldChar w:fldCharType="begin">
          <w:ffData>
            <w:name w:val="Dropdown3"/>
            <w:enabled/>
            <w:calcOnExit w:val="0"/>
            <w:ddList/>
          </w:ffData>
        </w:fldChar>
      </w:r>
      <w:bookmarkStart w:id="2" w:name="Dropdown3"/>
      <w:r>
        <w:instrText xml:space="preserve"> FORMDROPDOWN </w:instrText>
      </w:r>
      <w:r>
        <w:fldChar w:fldCharType="separate"/>
      </w:r>
      <w:r>
        <w:fldChar w:fldCharType="end"/>
      </w:r>
      <w:bookmarkEnd w:id="2"/>
    </w:p>
    <w:p w14:paraId="39A9C151" w14:textId="77777777" w:rsidR="000F2044" w:rsidRPr="000F2044" w:rsidRDefault="000F2044" w:rsidP="000F2044"/>
    <w:sectPr w:rsidR="000F2044" w:rsidRPr="000F2044" w:rsidSect="0056427C">
      <w:footerReference w:type="default" r:id="rId7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6B84E" w14:textId="77777777" w:rsidR="002F0EC9" w:rsidRDefault="002F0EC9" w:rsidP="00A4475F">
      <w:pPr>
        <w:spacing w:after="0" w:line="240" w:lineRule="auto"/>
      </w:pPr>
      <w:r>
        <w:separator/>
      </w:r>
    </w:p>
  </w:endnote>
  <w:endnote w:type="continuationSeparator" w:id="0">
    <w:p w14:paraId="0C599F29" w14:textId="77777777" w:rsidR="002F0EC9" w:rsidRDefault="002F0EC9" w:rsidP="00A4475F">
      <w:pPr>
        <w:spacing w:after="0" w:line="240" w:lineRule="auto"/>
      </w:pPr>
      <w:r>
        <w:continuationSeparator/>
      </w:r>
    </w:p>
  </w:endnote>
  <w:endnote w:type="continuationNotice" w:id="1">
    <w:p w14:paraId="3A909F83" w14:textId="77777777" w:rsidR="002F0EC9" w:rsidRDefault="002F0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69DC" w14:textId="22291A78" w:rsidR="00545419" w:rsidRDefault="00211373" w:rsidP="00211373">
    <w:pPr>
      <w:pStyle w:val="Footer"/>
      <w:tabs>
        <w:tab w:val="clear" w:pos="4680"/>
        <w:tab w:val="clear" w:pos="9360"/>
        <w:tab w:val="left" w:pos="6120"/>
      </w:tabs>
    </w:pPr>
    <w:r w:rsidRPr="00211373">
      <w:rPr>
        <w:noProof/>
      </w:rPr>
      <w:drawing>
        <wp:inline distT="0" distB="0" distL="0" distR="0" wp14:anchorId="13F7D8B7" wp14:editId="2641AAB1">
          <wp:extent cx="2537520" cy="481449"/>
          <wp:effectExtent l="0" t="0" r="0" b="0"/>
          <wp:docPr id="10" name="Google Shape;10;p1" descr="Logo for the Outreach Center for Deafness and Blindne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oogle Shape;10;p1" descr="Logo for the Outreach Center for Deafness and Blindness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537520" cy="48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11373">
      <w:rPr>
        <w:noProof/>
      </w:rPr>
      <w:drawing>
        <wp:inline distT="0" distB="0" distL="0" distR="0" wp14:anchorId="1DE937B3" wp14:editId="051E1A82">
          <wp:extent cx="1447800" cy="586773"/>
          <wp:effectExtent l="0" t="0" r="0" b="0"/>
          <wp:docPr id="1026" name="Picture 2" descr="The Ohio Center for Deafblind Education logo">
            <a:extLst xmlns:a="http://schemas.openxmlformats.org/drawingml/2006/main">
              <a:ext uri="{FF2B5EF4-FFF2-40B4-BE49-F238E27FC236}">
                <a16:creationId xmlns:a16="http://schemas.microsoft.com/office/drawing/2014/main" id="{64D57820-EAA5-B57F-2EC9-73BF1268BB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The Ohio Center for Deafblind Education logo">
                    <a:extLst>
                      <a:ext uri="{FF2B5EF4-FFF2-40B4-BE49-F238E27FC236}">
                        <a16:creationId xmlns:a16="http://schemas.microsoft.com/office/drawing/2014/main" id="{64D57820-EAA5-B57F-2EC9-73BF1268BB9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334" cy="591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C56D5" w14:textId="77777777" w:rsidR="002F0EC9" w:rsidRDefault="002F0EC9" w:rsidP="00A4475F">
      <w:pPr>
        <w:spacing w:after="0" w:line="240" w:lineRule="auto"/>
      </w:pPr>
      <w:r>
        <w:separator/>
      </w:r>
    </w:p>
  </w:footnote>
  <w:footnote w:type="continuationSeparator" w:id="0">
    <w:p w14:paraId="30B97FD3" w14:textId="77777777" w:rsidR="002F0EC9" w:rsidRDefault="002F0EC9" w:rsidP="00A4475F">
      <w:pPr>
        <w:spacing w:after="0" w:line="240" w:lineRule="auto"/>
      </w:pPr>
      <w:r>
        <w:continuationSeparator/>
      </w:r>
    </w:p>
  </w:footnote>
  <w:footnote w:type="continuationNotice" w:id="1">
    <w:p w14:paraId="09AD0061" w14:textId="77777777" w:rsidR="002F0EC9" w:rsidRDefault="002F0E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92C28"/>
    <w:multiLevelType w:val="hybridMultilevel"/>
    <w:tmpl w:val="2256B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438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93"/>
    <w:rsid w:val="000009F6"/>
    <w:rsid w:val="00000B0B"/>
    <w:rsid w:val="0004555C"/>
    <w:rsid w:val="00065228"/>
    <w:rsid w:val="00066CC9"/>
    <w:rsid w:val="00075B82"/>
    <w:rsid w:val="000C3948"/>
    <w:rsid w:val="000F2044"/>
    <w:rsid w:val="00132807"/>
    <w:rsid w:val="001414D7"/>
    <w:rsid w:val="00184FDE"/>
    <w:rsid w:val="00195D02"/>
    <w:rsid w:val="001967D8"/>
    <w:rsid w:val="001A06BF"/>
    <w:rsid w:val="001E00A9"/>
    <w:rsid w:val="00211373"/>
    <w:rsid w:val="002F0EC9"/>
    <w:rsid w:val="00331E46"/>
    <w:rsid w:val="0036465F"/>
    <w:rsid w:val="003B6575"/>
    <w:rsid w:val="00427793"/>
    <w:rsid w:val="00434242"/>
    <w:rsid w:val="004374E5"/>
    <w:rsid w:val="004552BB"/>
    <w:rsid w:val="004669FB"/>
    <w:rsid w:val="004A79FA"/>
    <w:rsid w:val="004B7AA0"/>
    <w:rsid w:val="004F78AE"/>
    <w:rsid w:val="00537815"/>
    <w:rsid w:val="00545419"/>
    <w:rsid w:val="0056427C"/>
    <w:rsid w:val="005C4186"/>
    <w:rsid w:val="005F3DB6"/>
    <w:rsid w:val="00614B80"/>
    <w:rsid w:val="00632178"/>
    <w:rsid w:val="00672437"/>
    <w:rsid w:val="00681CE3"/>
    <w:rsid w:val="006E5D8E"/>
    <w:rsid w:val="006E64E1"/>
    <w:rsid w:val="00786713"/>
    <w:rsid w:val="007C44E7"/>
    <w:rsid w:val="0080491A"/>
    <w:rsid w:val="00835BDE"/>
    <w:rsid w:val="00855AAD"/>
    <w:rsid w:val="00884F6A"/>
    <w:rsid w:val="00905485"/>
    <w:rsid w:val="0091137B"/>
    <w:rsid w:val="00916690"/>
    <w:rsid w:val="00952241"/>
    <w:rsid w:val="009F2814"/>
    <w:rsid w:val="009F4E86"/>
    <w:rsid w:val="00A4475F"/>
    <w:rsid w:val="00A7351F"/>
    <w:rsid w:val="00AB653F"/>
    <w:rsid w:val="00AE4D6F"/>
    <w:rsid w:val="00B1317B"/>
    <w:rsid w:val="00B22698"/>
    <w:rsid w:val="00B97E0A"/>
    <w:rsid w:val="00BC3B4B"/>
    <w:rsid w:val="00BE0E70"/>
    <w:rsid w:val="00C3766D"/>
    <w:rsid w:val="00CA62C8"/>
    <w:rsid w:val="00CC2000"/>
    <w:rsid w:val="00CD1A17"/>
    <w:rsid w:val="00D36A9E"/>
    <w:rsid w:val="00D40F55"/>
    <w:rsid w:val="00D965D1"/>
    <w:rsid w:val="00DA0E8D"/>
    <w:rsid w:val="00DD2F4C"/>
    <w:rsid w:val="00E55A7D"/>
    <w:rsid w:val="00E73AA2"/>
    <w:rsid w:val="00E860B1"/>
    <w:rsid w:val="00E93201"/>
    <w:rsid w:val="00EC2A0E"/>
    <w:rsid w:val="00EE61FC"/>
    <w:rsid w:val="00F61B0E"/>
    <w:rsid w:val="00F81DDE"/>
    <w:rsid w:val="00F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3033C"/>
  <w15:chartTrackingRefBased/>
  <w15:docId w15:val="{D7CAE500-D354-E849-8E10-69535F2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7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79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66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C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75F"/>
  </w:style>
  <w:style w:type="paragraph" w:styleId="Footer">
    <w:name w:val="footer"/>
    <w:basedOn w:val="Normal"/>
    <w:link w:val="FooterChar"/>
    <w:uiPriority w:val="99"/>
    <w:unhideWhenUsed/>
    <w:rsid w:val="00A4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287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Equipping School Psychologists: Essential Resources for Supporting Deaf, Blind or Deafblind Learners</vt:lpstr>
    </vt:vector>
  </TitlesOfParts>
  <Manager/>
  <Company/>
  <LinksUpToDate>false</LinksUpToDate>
  <CharactersWithSpaces>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Equipping School Psychologists: Essential Resources for Supporting Deaf, Blind or Deafblind Learners</dc:title>
  <dc:subject>OSPA Conference 2025</dc:subject>
  <dc:creator>OCALI</dc:creator>
  <cp:keywords>Deaf, blind, deafblind, assessment</cp:keywords>
  <dc:description/>
  <cp:lastModifiedBy>Christine Croyle</cp:lastModifiedBy>
  <cp:revision>3</cp:revision>
  <dcterms:created xsi:type="dcterms:W3CDTF">2025-03-27T18:00:00Z</dcterms:created>
  <dcterms:modified xsi:type="dcterms:W3CDTF">2025-03-27T18:06:00Z</dcterms:modified>
  <cp:category/>
</cp:coreProperties>
</file>